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584D1683" w:rsidR="00B83018" w:rsidRPr="0019581B" w:rsidRDefault="00B83018" w:rsidP="00B83018">
            <w:pPr>
              <w:spacing w:after="0"/>
              <w:jc w:val="center"/>
              <w:rPr>
                <w:b/>
                <w:bCs/>
                <w:sz w:val="18"/>
                <w:szCs w:val="18"/>
              </w:rPr>
            </w:pPr>
            <w:r w:rsidRPr="0019581B">
              <w:rPr>
                <w:b/>
                <w:bCs/>
                <w:sz w:val="18"/>
                <w:szCs w:val="18"/>
              </w:rPr>
              <w:t xml:space="preserve">GÜNTHER aitvaras </w:t>
            </w:r>
            <w:proofErr w:type="spellStart"/>
            <w:r w:rsidR="00585918">
              <w:rPr>
                <w:b/>
                <w:bCs/>
                <w:sz w:val="18"/>
                <w:szCs w:val="18"/>
              </w:rPr>
              <w:t>Whisper</w:t>
            </w:r>
            <w:proofErr w:type="spellEnd"/>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585918">
              <w:rPr>
                <w:b/>
                <w:bCs/>
                <w:sz w:val="18"/>
                <w:szCs w:val="18"/>
              </w:rPr>
              <w:t>Whisper</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585918">
              <w:rPr>
                <w:b/>
                <w:bCs/>
                <w:sz w:val="18"/>
                <w:szCs w:val="18"/>
              </w:rPr>
              <w:t>Whisper</w:t>
            </w:r>
            <w:proofErr w:type="spellEnd"/>
            <w:r w:rsidR="00742E03">
              <w:rPr>
                <w:b/>
                <w:bCs/>
                <w:sz w:val="18"/>
                <w:szCs w:val="18"/>
              </w:rPr>
              <w:t>/</w:t>
            </w:r>
            <w:r w:rsidR="00742E03">
              <w:t xml:space="preserve"> </w:t>
            </w:r>
            <w:r w:rsidR="00742E03" w:rsidRPr="00742E03">
              <w:rPr>
                <w:b/>
                <w:bCs/>
                <w:sz w:val="18"/>
                <w:szCs w:val="18"/>
              </w:rPr>
              <w:t xml:space="preserve">125 GX, </w:t>
            </w:r>
            <w:r w:rsidR="00742E03">
              <w:rPr>
                <w:b/>
                <w:bCs/>
                <w:sz w:val="18"/>
                <w:szCs w:val="18"/>
              </w:rPr>
              <w:t xml:space="preserve">art. </w:t>
            </w:r>
            <w:r w:rsidR="00585918">
              <w:rPr>
                <w:b/>
                <w:bCs/>
                <w:sz w:val="18"/>
                <w:szCs w:val="18"/>
              </w:rPr>
              <w:t>1031</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61154C9"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85918">
              <w:rPr>
                <w:b/>
                <w:bCs/>
                <w:sz w:val="18"/>
                <w:szCs w:val="18"/>
              </w:rPr>
              <w:t>Whisper</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85918">
              <w:rPr>
                <w:b/>
                <w:bCs/>
                <w:sz w:val="18"/>
                <w:szCs w:val="18"/>
              </w:rPr>
              <w:t>Whisper</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85918">
              <w:rPr>
                <w:b/>
                <w:bCs/>
                <w:sz w:val="18"/>
                <w:szCs w:val="18"/>
              </w:rPr>
              <w:t>Whisper</w:t>
            </w:r>
            <w:proofErr w:type="spellEnd"/>
            <w:r>
              <w:rPr>
                <w:b/>
                <w:bCs/>
                <w:sz w:val="18"/>
                <w:szCs w:val="18"/>
              </w:rPr>
              <w:t>/</w:t>
            </w:r>
            <w:r>
              <w:t xml:space="preserve"> </w:t>
            </w:r>
            <w:r w:rsidRPr="00742E03">
              <w:rPr>
                <w:b/>
                <w:bCs/>
                <w:sz w:val="18"/>
                <w:szCs w:val="18"/>
              </w:rPr>
              <w:t xml:space="preserve">125 GX, </w:t>
            </w:r>
            <w:r>
              <w:rPr>
                <w:b/>
                <w:bCs/>
                <w:sz w:val="18"/>
                <w:szCs w:val="18"/>
              </w:rPr>
              <w:t xml:space="preserve">art. </w:t>
            </w:r>
            <w:r w:rsidR="00585918">
              <w:rPr>
                <w:b/>
                <w:bCs/>
                <w:sz w:val="18"/>
                <w:szCs w:val="18"/>
              </w:rPr>
              <w:t>1031</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t>
            </w:r>
            <w:r w:rsidR="008E221C" w:rsidRPr="004066A0">
              <w:rPr>
                <w:sz w:val="16"/>
                <w:szCs w:val="16"/>
              </w:rPr>
              <w:t>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46AE84C8"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85918">
              <w:rPr>
                <w:b/>
                <w:bCs/>
                <w:sz w:val="18"/>
                <w:szCs w:val="18"/>
              </w:rPr>
              <w:t>Whisper</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85918">
              <w:rPr>
                <w:b/>
                <w:bCs/>
                <w:sz w:val="18"/>
                <w:szCs w:val="18"/>
              </w:rPr>
              <w:t>Whisper</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85918">
              <w:rPr>
                <w:b/>
                <w:bCs/>
                <w:sz w:val="18"/>
                <w:szCs w:val="18"/>
              </w:rPr>
              <w:t>Whisper</w:t>
            </w:r>
            <w:proofErr w:type="spellEnd"/>
            <w:r>
              <w:rPr>
                <w:b/>
                <w:bCs/>
                <w:sz w:val="18"/>
                <w:szCs w:val="18"/>
              </w:rPr>
              <w:t>/</w:t>
            </w:r>
            <w:r>
              <w:t xml:space="preserve"> </w:t>
            </w:r>
            <w:r w:rsidRPr="00742E03">
              <w:rPr>
                <w:b/>
                <w:bCs/>
                <w:sz w:val="18"/>
                <w:szCs w:val="18"/>
              </w:rPr>
              <w:t xml:space="preserve">125 GX, </w:t>
            </w:r>
            <w:r>
              <w:rPr>
                <w:b/>
                <w:bCs/>
                <w:sz w:val="18"/>
                <w:szCs w:val="18"/>
              </w:rPr>
              <w:t xml:space="preserve">art. </w:t>
            </w:r>
            <w:r w:rsidR="00585918">
              <w:rPr>
                <w:b/>
                <w:bCs/>
                <w:sz w:val="18"/>
                <w:szCs w:val="18"/>
              </w:rPr>
              <w:t>1031</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27764642" w:rsidR="00025FAF" w:rsidRPr="0019581B" w:rsidRDefault="00025FAF" w:rsidP="00025FAF">
            <w:pPr>
              <w:spacing w:after="0"/>
              <w:jc w:val="center"/>
              <w:rPr>
                <w:b/>
                <w:bCs/>
                <w:sz w:val="18"/>
                <w:szCs w:val="18"/>
              </w:rPr>
            </w:pPr>
            <w:r w:rsidRPr="0019581B">
              <w:rPr>
                <w:b/>
                <w:bCs/>
                <w:sz w:val="18"/>
                <w:szCs w:val="18"/>
              </w:rPr>
              <w:t xml:space="preserve">GÜNTHER aitvaras </w:t>
            </w:r>
            <w:proofErr w:type="spellStart"/>
            <w:r w:rsidR="00585918">
              <w:rPr>
                <w:b/>
                <w:bCs/>
                <w:sz w:val="18"/>
                <w:szCs w:val="18"/>
              </w:rPr>
              <w:t>Whisper</w:t>
            </w:r>
            <w:proofErr w:type="spellEnd"/>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585918">
              <w:rPr>
                <w:b/>
                <w:bCs/>
                <w:sz w:val="18"/>
                <w:szCs w:val="18"/>
              </w:rPr>
              <w:t>Whisper</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585918">
              <w:rPr>
                <w:b/>
                <w:bCs/>
                <w:sz w:val="18"/>
                <w:szCs w:val="18"/>
              </w:rPr>
              <w:t>Whisper</w:t>
            </w:r>
            <w:proofErr w:type="spellEnd"/>
            <w:r>
              <w:rPr>
                <w:b/>
                <w:bCs/>
                <w:sz w:val="18"/>
                <w:szCs w:val="18"/>
              </w:rPr>
              <w:t>/</w:t>
            </w:r>
            <w:r>
              <w:t xml:space="preserve"> </w:t>
            </w:r>
            <w:r w:rsidRPr="00742E03">
              <w:rPr>
                <w:b/>
                <w:bCs/>
                <w:sz w:val="18"/>
                <w:szCs w:val="18"/>
              </w:rPr>
              <w:t xml:space="preserve">125 GX, </w:t>
            </w:r>
            <w:r>
              <w:rPr>
                <w:b/>
                <w:bCs/>
                <w:sz w:val="18"/>
                <w:szCs w:val="18"/>
              </w:rPr>
              <w:t xml:space="preserve">art. </w:t>
            </w:r>
            <w:r w:rsidR="00585918">
              <w:rPr>
                <w:b/>
                <w:bCs/>
                <w:sz w:val="18"/>
                <w:szCs w:val="18"/>
              </w:rPr>
              <w:t>1031</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t>
            </w:r>
            <w:r w:rsidR="008E221C" w:rsidRPr="004066A0">
              <w:rPr>
                <w:sz w:val="16"/>
                <w:szCs w:val="16"/>
              </w:rPr>
              <w:t>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2305FE"/>
    <w:rsid w:val="002343BC"/>
    <w:rsid w:val="00257C26"/>
    <w:rsid w:val="00267C94"/>
    <w:rsid w:val="00286B9A"/>
    <w:rsid w:val="002F57A0"/>
    <w:rsid w:val="00311673"/>
    <w:rsid w:val="0031212A"/>
    <w:rsid w:val="003B401C"/>
    <w:rsid w:val="003C2D23"/>
    <w:rsid w:val="004066A0"/>
    <w:rsid w:val="0046771D"/>
    <w:rsid w:val="0049059A"/>
    <w:rsid w:val="004F13BF"/>
    <w:rsid w:val="00502BA2"/>
    <w:rsid w:val="00516079"/>
    <w:rsid w:val="0052282B"/>
    <w:rsid w:val="00553569"/>
    <w:rsid w:val="00585918"/>
    <w:rsid w:val="005872FC"/>
    <w:rsid w:val="005C4FA1"/>
    <w:rsid w:val="005C5546"/>
    <w:rsid w:val="0060591F"/>
    <w:rsid w:val="00617009"/>
    <w:rsid w:val="00633816"/>
    <w:rsid w:val="0066140D"/>
    <w:rsid w:val="006D2E1C"/>
    <w:rsid w:val="006D6C74"/>
    <w:rsid w:val="00742E03"/>
    <w:rsid w:val="00747942"/>
    <w:rsid w:val="00777DBB"/>
    <w:rsid w:val="0078279B"/>
    <w:rsid w:val="0079231E"/>
    <w:rsid w:val="0087458E"/>
    <w:rsid w:val="008D2E00"/>
    <w:rsid w:val="008E221C"/>
    <w:rsid w:val="008F536B"/>
    <w:rsid w:val="00901F70"/>
    <w:rsid w:val="00957F9E"/>
    <w:rsid w:val="009E7D54"/>
    <w:rsid w:val="00A016A6"/>
    <w:rsid w:val="00A47318"/>
    <w:rsid w:val="00AD42A4"/>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565BC"/>
    <w:rsid w:val="00D81BC9"/>
    <w:rsid w:val="00DD7BF9"/>
    <w:rsid w:val="00E0540C"/>
    <w:rsid w:val="00E20F39"/>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976</Words>
  <Characters>5568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2024-10-28T09:29:00Z</dcterms:created>
  <dcterms:modified xsi:type="dcterms:W3CDTF">2024-10-28T09:30:00Z</dcterms:modified>
</cp:coreProperties>
</file>